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16" w:rsidRDefault="0091049A">
      <w:pPr>
        <w:jc w:val="center"/>
        <w:rPr>
          <w:rFonts w:ascii="新宋体" w:eastAsia="新宋体" w:hAnsi="新宋体"/>
          <w:b/>
          <w:sz w:val="36"/>
          <w:szCs w:val="36"/>
        </w:rPr>
      </w:pPr>
      <w:r>
        <w:rPr>
          <w:rFonts w:ascii="新宋体" w:eastAsia="新宋体" w:hAnsi="新宋体" w:hint="eastAsia"/>
          <w:b/>
          <w:sz w:val="36"/>
          <w:szCs w:val="36"/>
        </w:rPr>
        <w:t>欧蒙助学金评定办法</w:t>
      </w:r>
    </w:p>
    <w:p w:rsidR="00662016" w:rsidRDefault="0091049A">
      <w:pPr>
        <w:widowControl/>
        <w:spacing w:line="360" w:lineRule="auto"/>
        <w:ind w:firstLineChars="200" w:firstLine="480"/>
        <w:jc w:val="left"/>
        <w:rPr>
          <w:rFonts w:ascii="新宋体" w:eastAsia="新宋体" w:hAnsi="新宋体"/>
          <w:sz w:val="24"/>
        </w:rPr>
      </w:pPr>
      <w:r>
        <w:rPr>
          <w:rFonts w:ascii="新宋体" w:eastAsia="新宋体" w:hAnsi="新宋体" w:hint="eastAsia"/>
          <w:sz w:val="24"/>
        </w:rPr>
        <w:t>为鼓励安徽医科大学第一临床医学院家庭困难的学生能顺利完成学业、全面</w:t>
      </w:r>
      <w:r>
        <w:rPr>
          <w:rFonts w:ascii="新宋体" w:eastAsia="新宋体" w:hAnsi="新宋体"/>
          <w:sz w:val="24"/>
        </w:rPr>
        <w:t>发展、</w:t>
      </w:r>
      <w:r>
        <w:rPr>
          <w:rFonts w:ascii="新宋体" w:eastAsia="新宋体" w:hAnsi="新宋体" w:hint="eastAsia"/>
          <w:sz w:val="24"/>
        </w:rPr>
        <w:t>积极参与社会公益活动，成为国家的栋梁之才，</w:t>
      </w:r>
      <w:r>
        <w:rPr>
          <w:rFonts w:ascii="新宋体" w:eastAsia="新宋体" w:hAnsi="新宋体" w:hint="eastAsia"/>
          <w:bCs/>
          <w:sz w:val="24"/>
        </w:rPr>
        <w:t>欧蒙医学</w:t>
      </w:r>
      <w:r>
        <w:rPr>
          <w:rFonts w:ascii="新宋体" w:eastAsia="新宋体" w:hAnsi="新宋体"/>
          <w:bCs/>
          <w:sz w:val="24"/>
        </w:rPr>
        <w:t>诊断（</w:t>
      </w:r>
      <w:r>
        <w:rPr>
          <w:rFonts w:ascii="新宋体" w:eastAsia="新宋体" w:hAnsi="新宋体" w:hint="eastAsia"/>
          <w:bCs/>
          <w:sz w:val="24"/>
        </w:rPr>
        <w:t>中国</w:t>
      </w:r>
      <w:r>
        <w:rPr>
          <w:rFonts w:ascii="新宋体" w:eastAsia="新宋体" w:hAnsi="新宋体"/>
          <w:bCs/>
          <w:sz w:val="24"/>
        </w:rPr>
        <w:t>）有限公司</w:t>
      </w:r>
      <w:r>
        <w:rPr>
          <w:rFonts w:ascii="新宋体" w:eastAsia="新宋体" w:hAnsi="新宋体" w:hint="eastAsia"/>
          <w:sz w:val="24"/>
        </w:rPr>
        <w:t>决定在安徽医科大学设立“</w:t>
      </w:r>
      <w:r>
        <w:rPr>
          <w:rFonts w:ascii="新宋体" w:eastAsia="新宋体" w:hAnsi="新宋体"/>
          <w:sz w:val="24"/>
        </w:rPr>
        <w:t>欧蒙</w:t>
      </w:r>
      <w:r>
        <w:rPr>
          <w:rFonts w:ascii="新宋体" w:eastAsia="新宋体" w:hAnsi="新宋体" w:hint="eastAsia"/>
          <w:sz w:val="24"/>
        </w:rPr>
        <w:t>助学金”。</w:t>
      </w:r>
      <w:r>
        <w:rPr>
          <w:rFonts w:ascii="宋体" w:hAnsi="宋体" w:cs="宋体" w:hint="eastAsia"/>
          <w:kern w:val="0"/>
          <w:sz w:val="24"/>
        </w:rPr>
        <w:t>根据安徽</w:t>
      </w:r>
      <w:r>
        <w:rPr>
          <w:rFonts w:ascii="宋体" w:hAnsi="宋体" w:cs="宋体"/>
          <w:kern w:val="0"/>
          <w:sz w:val="24"/>
        </w:rPr>
        <w:t>医科大学奖助学金评定有关规定及双方</w:t>
      </w:r>
      <w:r>
        <w:rPr>
          <w:rFonts w:ascii="宋体" w:hAnsi="宋体" w:cs="宋体" w:hint="eastAsia"/>
          <w:kern w:val="0"/>
          <w:sz w:val="24"/>
        </w:rPr>
        <w:t>协议，</w:t>
      </w:r>
      <w:r>
        <w:rPr>
          <w:rFonts w:ascii="宋体" w:hAnsi="宋体" w:cs="宋体"/>
          <w:kern w:val="0"/>
          <w:sz w:val="24"/>
        </w:rPr>
        <w:t>制定如下评定</w:t>
      </w:r>
      <w:r>
        <w:rPr>
          <w:rFonts w:ascii="宋体" w:hAnsi="宋体" w:cs="宋体" w:hint="eastAsia"/>
          <w:kern w:val="0"/>
          <w:sz w:val="24"/>
        </w:rPr>
        <w:t>办法：</w:t>
      </w:r>
    </w:p>
    <w:p w:rsidR="00662016" w:rsidRDefault="0091049A">
      <w:pPr>
        <w:spacing w:line="480" w:lineRule="exact"/>
        <w:ind w:left="480"/>
        <w:rPr>
          <w:rFonts w:ascii="新宋体" w:eastAsia="新宋体" w:hAnsi="新宋体"/>
          <w:b/>
          <w:bCs/>
          <w:sz w:val="24"/>
        </w:rPr>
      </w:pPr>
      <w:r>
        <w:rPr>
          <w:rFonts w:ascii="新宋体" w:eastAsia="新宋体" w:hAnsi="新宋体" w:hint="eastAsia"/>
          <w:b/>
          <w:bCs/>
          <w:sz w:val="24"/>
        </w:rPr>
        <w:t>1.奖励对象</w:t>
      </w:r>
    </w:p>
    <w:p w:rsidR="00662016" w:rsidRDefault="0091049A">
      <w:pPr>
        <w:spacing w:line="480" w:lineRule="exact"/>
        <w:ind w:firstLine="480"/>
        <w:rPr>
          <w:rFonts w:ascii="新宋体" w:eastAsia="新宋体" w:hAnsi="新宋体"/>
          <w:sz w:val="24"/>
        </w:rPr>
      </w:pPr>
      <w:r>
        <w:rPr>
          <w:rFonts w:ascii="新宋体" w:eastAsia="新宋体" w:hAnsi="新宋体" w:hint="eastAsia"/>
          <w:sz w:val="24"/>
        </w:rPr>
        <w:t>本助学金资助受益方为安徽医科大学</w:t>
      </w:r>
      <w:r>
        <w:rPr>
          <w:rFonts w:ascii="新宋体" w:eastAsia="新宋体" w:hAnsi="新宋体"/>
          <w:sz w:val="24"/>
        </w:rPr>
        <w:t>第一临床医学院</w:t>
      </w:r>
      <w:r>
        <w:rPr>
          <w:rFonts w:ascii="新宋体" w:eastAsia="新宋体" w:hAnsi="新宋体" w:hint="eastAsia"/>
          <w:sz w:val="24"/>
        </w:rPr>
        <w:t>临床医学</w:t>
      </w:r>
      <w:r>
        <w:rPr>
          <w:rFonts w:ascii="新宋体" w:eastAsia="新宋体" w:hAnsi="新宋体"/>
          <w:sz w:val="24"/>
        </w:rPr>
        <w:t>及</w:t>
      </w:r>
      <w:r>
        <w:rPr>
          <w:rFonts w:ascii="新宋体" w:eastAsia="新宋体" w:hAnsi="新宋体" w:hint="eastAsia"/>
          <w:sz w:val="24"/>
        </w:rPr>
        <w:t>医学</w:t>
      </w:r>
      <w:r>
        <w:rPr>
          <w:rFonts w:ascii="新宋体" w:eastAsia="新宋体" w:hAnsi="新宋体"/>
          <w:sz w:val="24"/>
        </w:rPr>
        <w:t>检验技术</w:t>
      </w:r>
      <w:r>
        <w:rPr>
          <w:rFonts w:ascii="新宋体" w:eastAsia="新宋体" w:hAnsi="新宋体" w:hint="eastAsia"/>
          <w:sz w:val="24"/>
        </w:rPr>
        <w:t>专业学习积极、品行端正、家庭贫困的在读本科生。</w:t>
      </w:r>
    </w:p>
    <w:p w:rsidR="00662016" w:rsidRDefault="0091049A">
      <w:pPr>
        <w:spacing w:line="480" w:lineRule="exact"/>
        <w:ind w:firstLine="480"/>
        <w:rPr>
          <w:rFonts w:ascii="新宋体" w:eastAsia="新宋体" w:hAnsi="新宋体"/>
          <w:b/>
          <w:bCs/>
          <w:color w:val="FF0000"/>
          <w:sz w:val="24"/>
        </w:rPr>
      </w:pPr>
      <w:r>
        <w:rPr>
          <w:rFonts w:ascii="新宋体" w:eastAsia="新宋体" w:hAnsi="新宋体" w:hint="eastAsia"/>
          <w:b/>
          <w:bCs/>
          <w:sz w:val="24"/>
        </w:rPr>
        <w:t>2.评选标准</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2.1 困难情况至少符合以下各项条件之一：</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（1）残疾人家庭子女；</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（2）父母双方或一方长期患病，丧失劳动能力的家庭子女；父母双亡或单亲贫困家庭子女；</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（3）农村家庭年人均收入较低，民政部门认定为贫困家庭子女；</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（4）父母双方均为下岗职工或失业的贫困家庭子女；</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（5）遭遇自然灾害，家庭收入严重下降，正常学习、生活受严重影响的学生；</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（6）直系亲属有危重病人，造成家庭经济异常拮据的学生；</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（7）在当年度被学校认定的经济困难生；</w:t>
      </w:r>
    </w:p>
    <w:p w:rsidR="00662016" w:rsidRDefault="0091049A">
      <w:pPr>
        <w:spacing w:line="480" w:lineRule="exact"/>
        <w:ind w:firstLine="480"/>
        <w:rPr>
          <w:rFonts w:ascii="新宋体" w:eastAsia="新宋体" w:hAnsi="新宋体"/>
          <w:color w:val="000000" w:themeColor="text1"/>
          <w:sz w:val="24"/>
        </w:rPr>
      </w:pPr>
      <w:r>
        <w:rPr>
          <w:rFonts w:ascii="新宋体" w:eastAsia="新宋体" w:hAnsi="新宋体" w:hint="eastAsia"/>
          <w:color w:val="000000" w:themeColor="text1"/>
          <w:sz w:val="24"/>
        </w:rPr>
        <w:t>（8）由于其他原因造成经济困难的学生。</w:t>
      </w:r>
    </w:p>
    <w:p w:rsidR="00662016" w:rsidRDefault="0091049A">
      <w:pPr>
        <w:spacing w:line="480" w:lineRule="exact"/>
        <w:ind w:firstLine="480"/>
        <w:rPr>
          <w:rFonts w:ascii="新宋体" w:eastAsia="新宋体" w:hAnsi="新宋体"/>
          <w:sz w:val="24"/>
        </w:rPr>
      </w:pPr>
      <w:r>
        <w:rPr>
          <w:rFonts w:ascii="新宋体" w:eastAsia="新宋体" w:hAnsi="新宋体" w:hint="eastAsia"/>
          <w:sz w:val="24"/>
        </w:rPr>
        <w:t>2.2学习积极、品行端正、自强不息，为学院学风建设等做出应有的贡献</w:t>
      </w:r>
      <w:r w:rsidR="00C41881">
        <w:rPr>
          <w:rFonts w:ascii="新宋体" w:eastAsia="新宋体" w:hAnsi="新宋体" w:hint="eastAsia"/>
          <w:sz w:val="24"/>
        </w:rPr>
        <w:t>。</w:t>
      </w:r>
    </w:p>
    <w:p w:rsidR="00662016" w:rsidRDefault="0091049A">
      <w:pPr>
        <w:spacing w:line="480" w:lineRule="exact"/>
        <w:ind w:firstLine="480"/>
        <w:rPr>
          <w:rFonts w:ascii="新宋体" w:eastAsia="新宋体" w:hAnsi="新宋体"/>
          <w:sz w:val="24"/>
        </w:rPr>
      </w:pPr>
      <w:r>
        <w:rPr>
          <w:rFonts w:ascii="新宋体" w:eastAsia="新宋体" w:hAnsi="新宋体" w:hint="eastAsia"/>
          <w:sz w:val="24"/>
        </w:rPr>
        <w:t>2.3无违纪违法，生活俭朴无奢侈浪费不良习惯的学生。</w:t>
      </w:r>
    </w:p>
    <w:p w:rsidR="002C37BA" w:rsidRDefault="002C37BA">
      <w:pPr>
        <w:spacing w:line="480" w:lineRule="exact"/>
        <w:ind w:firstLine="480"/>
        <w:rPr>
          <w:rFonts w:ascii="新宋体" w:eastAsia="新宋体" w:hAnsi="新宋体"/>
          <w:sz w:val="24"/>
        </w:rPr>
      </w:pPr>
      <w:r>
        <w:rPr>
          <w:rFonts w:ascii="新宋体" w:eastAsia="新宋体" w:hAnsi="新宋体" w:hint="eastAsia"/>
          <w:sz w:val="24"/>
        </w:rPr>
        <w:t>3.3本助学金不与其他助学金同时获得。</w:t>
      </w:r>
    </w:p>
    <w:p w:rsidR="00662016" w:rsidRDefault="0091049A">
      <w:pPr>
        <w:spacing w:line="480" w:lineRule="exact"/>
        <w:ind w:firstLine="480"/>
        <w:rPr>
          <w:rFonts w:ascii="新宋体" w:eastAsia="新宋体" w:hAnsi="新宋体"/>
          <w:b/>
          <w:bCs/>
          <w:sz w:val="24"/>
        </w:rPr>
      </w:pPr>
      <w:r>
        <w:rPr>
          <w:rFonts w:ascii="新宋体" w:eastAsia="新宋体" w:hAnsi="新宋体" w:hint="eastAsia"/>
          <w:b/>
          <w:bCs/>
          <w:sz w:val="24"/>
        </w:rPr>
        <w:t>3.助学人数及标准</w:t>
      </w:r>
    </w:p>
    <w:p w:rsidR="00662016" w:rsidRDefault="0091049A">
      <w:pPr>
        <w:spacing w:line="480" w:lineRule="exact"/>
        <w:ind w:leftChars="200" w:left="420" w:firstLineChars="250" w:firstLine="600"/>
        <w:rPr>
          <w:rFonts w:ascii="新宋体" w:eastAsia="新宋体" w:hAnsi="新宋体"/>
          <w:sz w:val="24"/>
        </w:rPr>
      </w:pPr>
      <w:r>
        <w:rPr>
          <w:rFonts w:ascii="新宋体" w:eastAsia="新宋体" w:hAnsi="新宋体" w:hint="eastAsia"/>
          <w:sz w:val="24"/>
        </w:rPr>
        <w:t>每年度助学金总额为人民币</w:t>
      </w:r>
      <w:r>
        <w:rPr>
          <w:rFonts w:ascii="新宋体" w:eastAsia="新宋体" w:hAnsi="新宋体"/>
          <w:sz w:val="24"/>
        </w:rPr>
        <w:t>20000</w:t>
      </w:r>
      <w:r>
        <w:rPr>
          <w:rFonts w:ascii="新宋体" w:eastAsia="新宋体" w:hAnsi="新宋体" w:hint="eastAsia"/>
          <w:sz w:val="24"/>
        </w:rPr>
        <w:t>元，共计资助</w:t>
      </w:r>
      <w:r>
        <w:rPr>
          <w:rFonts w:ascii="新宋体" w:eastAsia="新宋体" w:hAnsi="新宋体"/>
          <w:sz w:val="24"/>
        </w:rPr>
        <w:t>10</w:t>
      </w:r>
      <w:r>
        <w:rPr>
          <w:rFonts w:ascii="新宋体" w:eastAsia="新宋体" w:hAnsi="新宋体" w:hint="eastAsia"/>
          <w:sz w:val="24"/>
        </w:rPr>
        <w:t>人（其中</w:t>
      </w:r>
      <w:r>
        <w:rPr>
          <w:rFonts w:ascii="新宋体" w:eastAsia="新宋体" w:hAnsi="新宋体"/>
          <w:sz w:val="24"/>
        </w:rPr>
        <w:t>临床医学专业6</w:t>
      </w:r>
      <w:r>
        <w:rPr>
          <w:rFonts w:ascii="新宋体" w:eastAsia="新宋体" w:hAnsi="新宋体" w:hint="eastAsia"/>
          <w:sz w:val="24"/>
        </w:rPr>
        <w:t>人</w:t>
      </w:r>
      <w:r>
        <w:rPr>
          <w:rFonts w:ascii="新宋体" w:eastAsia="新宋体" w:hAnsi="新宋体"/>
          <w:sz w:val="24"/>
        </w:rPr>
        <w:t>，</w:t>
      </w:r>
      <w:r>
        <w:rPr>
          <w:rFonts w:ascii="新宋体" w:eastAsia="新宋体" w:hAnsi="新宋体" w:hint="eastAsia"/>
          <w:sz w:val="24"/>
        </w:rPr>
        <w:t>医学</w:t>
      </w:r>
      <w:r>
        <w:rPr>
          <w:rFonts w:ascii="新宋体" w:eastAsia="新宋体" w:hAnsi="新宋体"/>
          <w:sz w:val="24"/>
        </w:rPr>
        <w:t>检验</w:t>
      </w:r>
      <w:r>
        <w:rPr>
          <w:rFonts w:ascii="新宋体" w:eastAsia="新宋体" w:hAnsi="新宋体" w:hint="eastAsia"/>
          <w:sz w:val="24"/>
        </w:rPr>
        <w:t>技术</w:t>
      </w:r>
      <w:r>
        <w:rPr>
          <w:rFonts w:ascii="新宋体" w:eastAsia="新宋体" w:hAnsi="新宋体"/>
          <w:sz w:val="24"/>
        </w:rPr>
        <w:t>专业4</w:t>
      </w:r>
      <w:r>
        <w:rPr>
          <w:rFonts w:ascii="新宋体" w:eastAsia="新宋体" w:hAnsi="新宋体" w:hint="eastAsia"/>
          <w:sz w:val="24"/>
        </w:rPr>
        <w:t>人），每人每年资助金额为人民币</w:t>
      </w:r>
      <w:r>
        <w:rPr>
          <w:rFonts w:ascii="新宋体" w:eastAsia="新宋体" w:hAnsi="新宋体"/>
          <w:sz w:val="24"/>
        </w:rPr>
        <w:t>2000</w:t>
      </w:r>
      <w:r>
        <w:rPr>
          <w:rFonts w:ascii="新宋体" w:eastAsia="新宋体" w:hAnsi="新宋体" w:hint="eastAsia"/>
          <w:sz w:val="24"/>
        </w:rPr>
        <w:t>元。</w:t>
      </w:r>
    </w:p>
    <w:p w:rsidR="00662016" w:rsidRDefault="0091049A">
      <w:pPr>
        <w:spacing w:line="360" w:lineRule="auto"/>
        <w:ind w:firstLineChars="200" w:firstLine="482"/>
        <w:rPr>
          <w:rFonts w:ascii="宋体" w:hAnsi="宋体"/>
          <w:b/>
          <w:sz w:val="24"/>
        </w:rPr>
      </w:pPr>
      <w:r>
        <w:rPr>
          <w:rFonts w:ascii="宋体" w:hAnsi="宋体" w:hint="eastAsia"/>
          <w:b/>
          <w:sz w:val="24"/>
        </w:rPr>
        <w:t>4.评选程序</w:t>
      </w:r>
    </w:p>
    <w:p w:rsidR="00662016" w:rsidRDefault="009104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1、学生本人申请。</w:t>
      </w:r>
    </w:p>
    <w:p w:rsidR="00662016" w:rsidRDefault="009104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2、年级评议，提出推荐意见。</w:t>
      </w:r>
    </w:p>
    <w:p w:rsidR="00662016" w:rsidRDefault="009104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3、学院审核并公示，无异议后，报学生处备案。</w:t>
      </w:r>
    </w:p>
    <w:p w:rsidR="00662016" w:rsidRDefault="0091049A">
      <w:pPr>
        <w:spacing w:line="360" w:lineRule="auto"/>
        <w:ind w:firstLineChars="200" w:firstLine="480"/>
        <w:rPr>
          <w:rFonts w:ascii="宋体" w:hAnsi="宋体"/>
          <w:bCs/>
          <w:sz w:val="24"/>
        </w:rPr>
      </w:pPr>
      <w:r>
        <w:rPr>
          <w:rFonts w:ascii="宋体" w:hAnsi="宋体" w:hint="eastAsia"/>
          <w:sz w:val="24"/>
        </w:rPr>
        <w:t>4、填写助学金登记表，审核后报</w:t>
      </w:r>
      <w:r>
        <w:rPr>
          <w:rFonts w:ascii="新宋体" w:eastAsia="新宋体" w:hAnsi="新宋体" w:hint="eastAsia"/>
          <w:bCs/>
          <w:sz w:val="24"/>
        </w:rPr>
        <w:t>欧蒙</w:t>
      </w:r>
      <w:r>
        <w:rPr>
          <w:rFonts w:ascii="新宋体" w:eastAsia="新宋体" w:hAnsi="新宋体"/>
          <w:bCs/>
          <w:sz w:val="24"/>
        </w:rPr>
        <w:t>公司</w:t>
      </w:r>
      <w:r>
        <w:rPr>
          <w:rFonts w:ascii="宋体" w:hAnsi="宋体" w:hint="eastAsia"/>
          <w:bCs/>
          <w:sz w:val="24"/>
        </w:rPr>
        <w:t>。</w:t>
      </w:r>
    </w:p>
    <w:p w:rsidR="00662016" w:rsidRDefault="0091049A">
      <w:pPr>
        <w:pStyle w:val="a3"/>
        <w:adjustRightInd w:val="0"/>
        <w:snapToGrid w:val="0"/>
        <w:spacing w:line="360" w:lineRule="auto"/>
        <w:ind w:firstLineChars="200" w:firstLine="482"/>
        <w:rPr>
          <w:rFonts w:hAnsi="宋体" w:cs="Times New Roman"/>
          <w:b/>
          <w:bCs/>
          <w:sz w:val="24"/>
          <w:szCs w:val="24"/>
        </w:rPr>
      </w:pPr>
      <w:r>
        <w:rPr>
          <w:rFonts w:hAnsi="宋体" w:cs="Times New Roman" w:hint="eastAsia"/>
          <w:b/>
          <w:bCs/>
          <w:sz w:val="24"/>
          <w:szCs w:val="24"/>
        </w:rPr>
        <w:t>5.评选时间</w:t>
      </w:r>
    </w:p>
    <w:p w:rsidR="00662016" w:rsidRDefault="0091049A">
      <w:pPr>
        <w:pStyle w:val="a3"/>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在我校“国家助学金”评选工作完成后进行评选。</w:t>
      </w:r>
    </w:p>
    <w:p w:rsidR="00662016" w:rsidRDefault="0091049A">
      <w:pPr>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6.纪律要求</w:t>
      </w:r>
    </w:p>
    <w:p w:rsidR="00662016" w:rsidRDefault="0091049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学生应如实填报评定材料，不能弄虚作假，一旦查实，按照学校相关学生管理规定处理。参与审议的学生应秉公评议，不得草率武断，造成不良影响的，按学校相关规定处理。辅导员以及相关人员，要严格按照程序和要求，及时、公正审核、评定学生各项测评分数，公示材料要注意保护学生隐私。对徇私舞弊、违反工作程序及规定或对上报数据审核把关不严造成工作失误等行为，按照学校的相关规定进行问责。</w:t>
      </w:r>
    </w:p>
    <w:p w:rsidR="00662016" w:rsidRDefault="0091049A">
      <w:pPr>
        <w:numPr>
          <w:ilvl w:val="0"/>
          <w:numId w:val="1"/>
        </w:numPr>
        <w:spacing w:line="360" w:lineRule="auto"/>
        <w:ind w:firstLineChars="200" w:firstLine="482"/>
        <w:rPr>
          <w:rFonts w:ascii="宋体" w:hAnsi="宋体"/>
          <w:b/>
          <w:color w:val="000000"/>
          <w:sz w:val="24"/>
        </w:rPr>
      </w:pPr>
      <w:r>
        <w:rPr>
          <w:rFonts w:ascii="宋体" w:hAnsi="宋体" w:cs="宋体" w:hint="eastAsia"/>
          <w:b/>
          <w:sz w:val="24"/>
        </w:rPr>
        <w:t>本办法解释修改权在第一临床医学院。</w:t>
      </w:r>
      <w:r>
        <w:rPr>
          <w:rFonts w:ascii="宋体" w:hAnsi="宋体" w:hint="eastAsia"/>
          <w:b/>
          <w:color w:val="000000"/>
          <w:sz w:val="24"/>
        </w:rPr>
        <w:t>未尽事宜，由双方协商决定。</w:t>
      </w:r>
    </w:p>
    <w:p w:rsidR="00662016" w:rsidRDefault="00662016">
      <w:pPr>
        <w:spacing w:line="360" w:lineRule="auto"/>
        <w:rPr>
          <w:rFonts w:ascii="宋体" w:hAnsi="宋体"/>
          <w:b/>
          <w:color w:val="000000"/>
          <w:sz w:val="24"/>
        </w:rPr>
      </w:pPr>
    </w:p>
    <w:p w:rsidR="00662016" w:rsidRDefault="0091049A">
      <w:pPr>
        <w:spacing w:line="360" w:lineRule="auto"/>
        <w:jc w:val="right"/>
        <w:rPr>
          <w:rFonts w:ascii="宋体" w:hAnsi="宋体"/>
          <w:b/>
          <w:color w:val="000000"/>
          <w:sz w:val="24"/>
        </w:rPr>
      </w:pPr>
      <w:r>
        <w:rPr>
          <w:rFonts w:ascii="宋体" w:hAnsi="宋体" w:hint="eastAsia"/>
          <w:b/>
          <w:color w:val="000000"/>
          <w:sz w:val="24"/>
        </w:rPr>
        <w:t>第一临床医学院</w:t>
      </w:r>
    </w:p>
    <w:p w:rsidR="00662016" w:rsidRDefault="0091049A">
      <w:pPr>
        <w:spacing w:line="360" w:lineRule="auto"/>
        <w:jc w:val="right"/>
        <w:rPr>
          <w:rFonts w:ascii="宋体" w:hAnsi="宋体"/>
          <w:b/>
          <w:color w:val="000000"/>
          <w:sz w:val="24"/>
        </w:rPr>
      </w:pPr>
      <w:r>
        <w:rPr>
          <w:rFonts w:ascii="宋体" w:hAnsi="宋体" w:hint="eastAsia"/>
          <w:b/>
          <w:color w:val="000000"/>
          <w:sz w:val="24"/>
        </w:rPr>
        <w:t>2019年</w:t>
      </w:r>
      <w:r w:rsidR="00C41881">
        <w:rPr>
          <w:rFonts w:ascii="宋体" w:hAnsi="宋体"/>
          <w:b/>
          <w:color w:val="000000"/>
          <w:sz w:val="24"/>
        </w:rPr>
        <w:t>9</w:t>
      </w:r>
      <w:r>
        <w:rPr>
          <w:rFonts w:ascii="宋体" w:hAnsi="宋体" w:hint="eastAsia"/>
          <w:b/>
          <w:color w:val="000000"/>
          <w:sz w:val="24"/>
        </w:rPr>
        <w:t>月</w:t>
      </w:r>
      <w:bookmarkStart w:id="0" w:name="_GoBack"/>
      <w:bookmarkEnd w:id="0"/>
    </w:p>
    <w:p w:rsidR="00662016" w:rsidRDefault="00662016">
      <w:pPr>
        <w:spacing w:line="360" w:lineRule="auto"/>
        <w:ind w:firstLineChars="200" w:firstLine="480"/>
        <w:rPr>
          <w:rFonts w:ascii="宋体" w:hAnsi="宋体"/>
          <w:bCs/>
          <w:sz w:val="24"/>
        </w:rPr>
      </w:pPr>
    </w:p>
    <w:p w:rsidR="00662016" w:rsidRDefault="00662016">
      <w:pPr>
        <w:rPr>
          <w:rFonts w:ascii="新宋体" w:eastAsia="新宋体" w:hAnsi="新宋体"/>
          <w:b/>
          <w:sz w:val="36"/>
          <w:szCs w:val="36"/>
        </w:rPr>
      </w:pPr>
    </w:p>
    <w:sectPr w:rsidR="00662016" w:rsidSect="00662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1D" w:rsidRDefault="0083331D" w:rsidP="002C37BA">
      <w:r>
        <w:separator/>
      </w:r>
    </w:p>
  </w:endnote>
  <w:endnote w:type="continuationSeparator" w:id="0">
    <w:p w:rsidR="0083331D" w:rsidRDefault="0083331D" w:rsidP="002C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1D" w:rsidRDefault="0083331D" w:rsidP="002C37BA">
      <w:r>
        <w:separator/>
      </w:r>
    </w:p>
  </w:footnote>
  <w:footnote w:type="continuationSeparator" w:id="0">
    <w:p w:rsidR="0083331D" w:rsidRDefault="0083331D" w:rsidP="002C3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B2702"/>
    <w:multiLevelType w:val="singleLevel"/>
    <w:tmpl w:val="AF5B2702"/>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5E44716"/>
    <w:rsid w:val="002C37BA"/>
    <w:rsid w:val="00662016"/>
    <w:rsid w:val="0083331D"/>
    <w:rsid w:val="0091049A"/>
    <w:rsid w:val="00C41881"/>
    <w:rsid w:val="0F5F12F5"/>
    <w:rsid w:val="3D7C4FB6"/>
    <w:rsid w:val="55E4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AA4C5-03D8-413C-B22F-D4497BFC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2016"/>
    <w:rPr>
      <w:rFonts w:ascii="宋体" w:hAnsi="Courier New" w:cs="Courier New"/>
      <w:szCs w:val="21"/>
    </w:rPr>
  </w:style>
  <w:style w:type="paragraph" w:styleId="a4">
    <w:name w:val="header"/>
    <w:basedOn w:val="a"/>
    <w:link w:val="Char"/>
    <w:rsid w:val="002C3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37BA"/>
    <w:rPr>
      <w:rFonts w:asciiTheme="minorHAnsi" w:eastAsiaTheme="minorEastAsia" w:hAnsiTheme="minorHAnsi" w:cstheme="minorBidi"/>
      <w:kern w:val="2"/>
      <w:sz w:val="18"/>
      <w:szCs w:val="18"/>
    </w:rPr>
  </w:style>
  <w:style w:type="paragraph" w:styleId="a5">
    <w:name w:val="footer"/>
    <w:basedOn w:val="a"/>
    <w:link w:val="Char0"/>
    <w:rsid w:val="002C37BA"/>
    <w:pPr>
      <w:tabs>
        <w:tab w:val="center" w:pos="4153"/>
        <w:tab w:val="right" w:pos="8306"/>
      </w:tabs>
      <w:snapToGrid w:val="0"/>
      <w:jc w:val="left"/>
    </w:pPr>
    <w:rPr>
      <w:sz w:val="18"/>
      <w:szCs w:val="18"/>
    </w:rPr>
  </w:style>
  <w:style w:type="character" w:customStyle="1" w:styleId="Char0">
    <w:name w:val="页脚 Char"/>
    <w:basedOn w:val="a0"/>
    <w:link w:val="a5"/>
    <w:rsid w:val="002C37B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把曾经、谱写成童话</dc:creator>
  <cp:lastModifiedBy>ahmuxl</cp:lastModifiedBy>
  <cp:revision>3</cp:revision>
  <dcterms:created xsi:type="dcterms:W3CDTF">2019-09-05T04:27:00Z</dcterms:created>
  <dcterms:modified xsi:type="dcterms:W3CDTF">2019-09-20T07:50:00Z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